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3939" w14:textId="77777777" w:rsidR="00963CDA" w:rsidRPr="00AF3B9B" w:rsidRDefault="00963CDA" w:rsidP="00203240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/>
          <w:b/>
          <w:i/>
          <w:sz w:val="24"/>
          <w:szCs w:val="24"/>
          <w:u w:val="single"/>
        </w:rPr>
      </w:pPr>
    </w:p>
    <w:p w14:paraId="68BC223C" w14:textId="77777777" w:rsidR="00963CDA" w:rsidRPr="00662A42" w:rsidRDefault="00963CDA" w:rsidP="00077FB5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/>
          <w:b/>
          <w:i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9"/>
        <w:gridCol w:w="2040"/>
        <w:gridCol w:w="4937"/>
      </w:tblGrid>
      <w:tr w:rsidR="00963CDA" w14:paraId="038F130C" w14:textId="77777777" w:rsidTr="00970B14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A5288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33BCF31D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72C772DA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688E14CC" w14:textId="77777777" w:rsidR="00493042" w:rsidRDefault="004930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</w:p>
          <w:p w14:paraId="2DC0BCD6" w14:textId="77777777" w:rsidR="00493042" w:rsidRDefault="004930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</w:p>
          <w:p w14:paraId="561938B4" w14:textId="77777777" w:rsidR="0006052F" w:rsidRPr="00F0535E" w:rsidRDefault="00982C89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  <w:r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  <w:t>sottobosco</w:t>
            </w:r>
          </w:p>
          <w:p w14:paraId="20A13EDD" w14:textId="77777777" w:rsidR="00963CDA" w:rsidRPr="00FA7A28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</w:p>
          <w:p w14:paraId="64F56638" w14:textId="77777777" w:rsidR="00963CDA" w:rsidRDefault="007E10BC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>Rosso del Ticino</w:t>
            </w:r>
          </w:p>
          <w:p w14:paraId="355F6C8E" w14:textId="77777777" w:rsidR="0006052F" w:rsidRPr="00736EDA" w:rsidRDefault="0006052F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>Denominazione di Origine Controllata</w:t>
            </w:r>
          </w:p>
          <w:p w14:paraId="28D440E1" w14:textId="77777777" w:rsidR="00963CDA" w:rsidRPr="00736E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color w:val="C00000"/>
                <w:sz w:val="28"/>
                <w:szCs w:val="28"/>
              </w:rPr>
            </w:pPr>
          </w:p>
          <w:p w14:paraId="6412C81C" w14:textId="77777777" w:rsidR="00077FB5" w:rsidRPr="00203240" w:rsidRDefault="00077FB5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color w:val="984806" w:themeColor="accent6" w:themeShade="80"/>
              </w:rPr>
            </w:pPr>
          </w:p>
          <w:p w14:paraId="3F93D97A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260AE81A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0B76EB90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6C37BD0A" w14:textId="77777777" w:rsidR="00662A42" w:rsidRDefault="00662A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315C1EA5" w14:textId="77777777" w:rsidR="00662A42" w:rsidRDefault="00662A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36107D14" w14:textId="77777777" w:rsidR="00963CDA" w:rsidRDefault="00982C89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  <w:r w:rsidRPr="00982C89">
              <w:rPr>
                <w:rFonts w:ascii="Book Antiqua" w:hAnsi="Book Antiqua"/>
                <w:noProof/>
                <w:lang w:val="it-IT" w:eastAsia="it-IT"/>
              </w:rPr>
              <w:drawing>
                <wp:anchor distT="0" distB="0" distL="114300" distR="114300" simplePos="0" relativeHeight="251658240" behindDoc="0" locked="0" layoutInCell="1" allowOverlap="1" wp14:anchorId="543E2044" wp14:editId="6E68B99A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85725</wp:posOffset>
                  </wp:positionV>
                  <wp:extent cx="1965600" cy="2617200"/>
                  <wp:effectExtent l="0" t="0" r="0" b="0"/>
                  <wp:wrapSquare wrapText="bothSides"/>
                  <wp:docPr id="4" name="Immagine 4" descr="C:\Users\User\Desktop\Schede tecniche definitive\Immagini Etichette\Etichetta Sotto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Schede tecniche definitive\Immagini Etichette\Etichetta Sotto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00" cy="26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9B39A4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  <w:p w14:paraId="2AFF0619" w14:textId="77777777" w:rsidR="00963CDA" w:rsidRDefault="00963CDA" w:rsidP="005D508E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1499A56E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  <w:p w14:paraId="656C3737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</w:tc>
      </w:tr>
      <w:tr w:rsidR="00851C1A" w14:paraId="1FD7B041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22DA7393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Provenance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09B6E" w14:textId="0B7A2625" w:rsidR="00D33900" w:rsidRPr="00D33900" w:rsidRDefault="00DE60D3" w:rsidP="00D3390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D33900">
              <w:rPr>
                <w:rFonts w:ascii="Book Antiqua" w:hAnsi="Book Antiqua"/>
                <w:i/>
                <w:lang w:val="fr-FR"/>
              </w:rPr>
              <w:t>Région</w:t>
            </w:r>
            <w:r w:rsidR="00D33900" w:rsidRPr="00D33900">
              <w:rPr>
                <w:rFonts w:ascii="Book Antiqua" w:hAnsi="Book Antiqua"/>
                <w:i/>
                <w:lang w:val="fr-FR"/>
              </w:rPr>
              <w:t xml:space="preserve"> collinaire du </w:t>
            </w:r>
            <w:proofErr w:type="spellStart"/>
            <w:r w:rsidR="00D33900" w:rsidRPr="00D33900">
              <w:rPr>
                <w:rFonts w:ascii="Book Antiqua" w:hAnsi="Book Antiqua"/>
                <w:i/>
                <w:lang w:val="fr-FR"/>
              </w:rPr>
              <w:t>Mendrisiotto</w:t>
            </w:r>
            <w:proofErr w:type="spellEnd"/>
          </w:p>
          <w:p w14:paraId="13A79A50" w14:textId="77777777" w:rsidR="00851C1A" w:rsidRPr="00851C1A" w:rsidRDefault="00851C1A" w:rsidP="00D3390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851C1A">
              <w:rPr>
                <w:rFonts w:ascii="Book Antiqua" w:hAnsi="Book Antiqua"/>
                <w:i/>
                <w:lang w:val="fr-FR"/>
              </w:rPr>
              <w:t xml:space="preserve"> </w:t>
            </w:r>
          </w:p>
        </w:tc>
      </w:tr>
      <w:tr w:rsidR="00851C1A" w:rsidRPr="00DE60D3" w14:paraId="24FF7BE4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0916224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Cépages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BF37" w14:textId="60D5B743" w:rsidR="00851C1A" w:rsidRPr="00851C1A" w:rsidRDefault="00851C1A" w:rsidP="00D3390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851C1A">
              <w:rPr>
                <w:rFonts w:ascii="Book Antiqua" w:hAnsi="Book Antiqua"/>
                <w:i/>
                <w:lang w:val="fr-FR"/>
              </w:rPr>
              <w:t xml:space="preserve">Merlot, Cabernet Sauvignon, Cabernet Franc, </w:t>
            </w:r>
            <w:r w:rsidR="00E53C97">
              <w:rPr>
                <w:rFonts w:ascii="Book Antiqua" w:hAnsi="Book Antiqua"/>
                <w:i/>
                <w:lang w:val="fr-FR"/>
              </w:rPr>
              <w:t>Petit Verdot</w:t>
            </w:r>
          </w:p>
          <w:p w14:paraId="37AA8D67" w14:textId="77777777" w:rsidR="00851C1A" w:rsidRPr="00851C1A" w:rsidRDefault="00851C1A" w:rsidP="00D3390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:rsidRPr="00DE60D3" w14:paraId="082EB238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8409AA3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Couleur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963FC" w14:textId="77777777" w:rsidR="00D33900" w:rsidRPr="00D33900" w:rsidRDefault="00D33900" w:rsidP="00D33900">
            <w:pPr>
              <w:rPr>
                <w:rFonts w:ascii="Book Antiqua" w:hAnsi="Book Antiqua"/>
                <w:i/>
                <w:lang w:val="fr-FR"/>
              </w:rPr>
            </w:pPr>
            <w:r w:rsidRPr="00D33900">
              <w:rPr>
                <w:rFonts w:ascii="Book Antiqua" w:hAnsi="Book Antiqua"/>
                <w:i/>
                <w:lang w:val="fr-FR"/>
              </w:rPr>
              <w:t>Rouge intense avec reflets légèrement pourpres</w:t>
            </w:r>
          </w:p>
          <w:p w14:paraId="08FDB5A8" w14:textId="77777777" w:rsidR="00851C1A" w:rsidRPr="00851C1A" w:rsidRDefault="00851C1A" w:rsidP="00D3390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:rsidRPr="00DE60D3" w14:paraId="78BD2A1E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277CD10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Parfum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9390" w14:textId="77777777" w:rsidR="00D33900" w:rsidRPr="00D33900" w:rsidRDefault="00D33900" w:rsidP="00D33900">
            <w:pPr>
              <w:rPr>
                <w:rFonts w:ascii="Book Antiqua" w:hAnsi="Book Antiqua"/>
                <w:i/>
                <w:lang w:val="fr-FR"/>
              </w:rPr>
            </w:pPr>
            <w:r w:rsidRPr="00D33900">
              <w:rPr>
                <w:rFonts w:ascii="Book Antiqua" w:hAnsi="Book Antiqua"/>
                <w:i/>
                <w:lang w:val="fr-FR"/>
              </w:rPr>
              <w:t>Intense et fin, rappelle des fruits noirs, belle harmonie entre les cépages, avec une légère dominance du Cabernet - Sauvignon</w:t>
            </w:r>
          </w:p>
          <w:p w14:paraId="02E3D05D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:rsidRPr="00DE60D3" w14:paraId="285BE0B5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C05B2CC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Goût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8E3E5" w14:textId="77777777" w:rsidR="00D33900" w:rsidRPr="00D33900" w:rsidRDefault="006469F8" w:rsidP="00D33900">
            <w:pPr>
              <w:rPr>
                <w:rFonts w:ascii="Book Antiqua" w:hAnsi="Book Antiqua"/>
                <w:i/>
                <w:lang w:val="fr-FR"/>
              </w:rPr>
            </w:pPr>
            <w:r>
              <w:rPr>
                <w:rFonts w:ascii="Book Antiqua" w:hAnsi="Book Antiqua"/>
                <w:i/>
                <w:lang w:val="fr-FR"/>
              </w:rPr>
              <w:t>Harmonique, équilibré et</w:t>
            </w:r>
            <w:r w:rsidR="00D33900" w:rsidRPr="00D33900">
              <w:rPr>
                <w:rFonts w:ascii="Book Antiqua" w:hAnsi="Book Antiqua"/>
                <w:i/>
                <w:lang w:val="fr-FR"/>
              </w:rPr>
              <w:t xml:space="preserve"> élégant, tanins relativement souples mais bien présents qui s’affinent ultérieurement avec le vieillissement en bouteille</w:t>
            </w:r>
          </w:p>
          <w:p w14:paraId="573BB356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14:paraId="684535CC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7C839E5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Vieillissement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20499" w14:textId="77777777" w:rsidR="00851C1A" w:rsidRPr="00851C1A" w:rsidRDefault="00D33900" w:rsidP="00D33900">
            <w:pPr>
              <w:rPr>
                <w:rFonts w:ascii="Book Antiqua" w:hAnsi="Book Antiqua"/>
                <w:i/>
                <w:lang w:val="fr-FR"/>
              </w:rPr>
            </w:pPr>
            <w:r>
              <w:rPr>
                <w:rFonts w:ascii="Book Antiqua" w:hAnsi="Book Antiqua"/>
                <w:i/>
                <w:lang w:val="fr-FR"/>
              </w:rPr>
              <w:t>10 ans et plus</w:t>
            </w:r>
          </w:p>
          <w:p w14:paraId="56572577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14:paraId="4E1EB48D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22DBEB5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Teneur en alcool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9F94C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851C1A">
              <w:rPr>
                <w:rFonts w:ascii="Book Antiqua" w:hAnsi="Book Antiqua"/>
                <w:i/>
                <w:lang w:val="fr-FR"/>
              </w:rPr>
              <w:t>13 Vol.%</w:t>
            </w:r>
          </w:p>
          <w:p w14:paraId="63DDC6C1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:rsidRPr="00DE60D3" w14:paraId="4F531FDA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B016848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Vinification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A4A94" w14:textId="1175A9C1" w:rsidR="00D33900" w:rsidRPr="00D33900" w:rsidRDefault="00D33900" w:rsidP="00D33900">
            <w:pPr>
              <w:rPr>
                <w:rFonts w:ascii="Book Antiqua" w:hAnsi="Book Antiqua"/>
                <w:i/>
                <w:lang w:val="fr-FR"/>
              </w:rPr>
            </w:pPr>
            <w:r w:rsidRPr="00D33900">
              <w:rPr>
                <w:rFonts w:ascii="Book Antiqua" w:hAnsi="Book Antiqua"/>
                <w:i/>
                <w:lang w:val="fr-FR"/>
              </w:rPr>
              <w:t>Les cépages sont vendangés et vinifiés séparément</w:t>
            </w:r>
            <w:r>
              <w:rPr>
                <w:rFonts w:ascii="Book Antiqua" w:hAnsi="Book Antiqua"/>
                <w:i/>
                <w:lang w:val="fr-FR"/>
              </w:rPr>
              <w:t>.</w:t>
            </w:r>
            <w:r w:rsidRPr="00D33900">
              <w:rPr>
                <w:rFonts w:ascii="Book Antiqua" w:hAnsi="Book Antiqua"/>
                <w:i/>
                <w:lang w:val="fr-FR"/>
              </w:rPr>
              <w:t xml:space="preserve"> 20 jours de macération </w:t>
            </w:r>
            <w:r w:rsidR="00006D43">
              <w:rPr>
                <w:rFonts w:ascii="Book Antiqua" w:hAnsi="Book Antiqua"/>
                <w:i/>
                <w:lang w:val="fr-FR"/>
              </w:rPr>
              <w:t>et plus en cuves tronconiques de</w:t>
            </w:r>
            <w:r w:rsidRPr="00D33900">
              <w:rPr>
                <w:rFonts w:ascii="Book Antiqua" w:hAnsi="Book Antiqua"/>
                <w:i/>
                <w:lang w:val="fr-FR"/>
              </w:rPr>
              <w:t xml:space="preserve"> chêne, fermentation malolactique et élevage pour presque deux ans en barriques d’origine française </w:t>
            </w:r>
            <w:r w:rsidR="00132B25">
              <w:rPr>
                <w:rFonts w:ascii="Book Antiqua" w:hAnsi="Book Antiqua"/>
                <w:i/>
                <w:lang w:val="fr-FR"/>
              </w:rPr>
              <w:t>40</w:t>
            </w:r>
            <w:r w:rsidRPr="00D33900">
              <w:rPr>
                <w:rFonts w:ascii="Book Antiqua" w:hAnsi="Book Antiqua"/>
                <w:i/>
                <w:lang w:val="fr-FR"/>
              </w:rPr>
              <w:t xml:space="preserve">% neuves et </w:t>
            </w:r>
            <w:r w:rsidR="006D5B28">
              <w:rPr>
                <w:rFonts w:ascii="Book Antiqua" w:hAnsi="Book Antiqua"/>
                <w:i/>
                <w:lang w:val="fr-FR"/>
              </w:rPr>
              <w:t>6</w:t>
            </w:r>
            <w:r w:rsidR="00132B25">
              <w:rPr>
                <w:rFonts w:ascii="Book Antiqua" w:hAnsi="Book Antiqua"/>
                <w:i/>
                <w:lang w:val="fr-FR"/>
              </w:rPr>
              <w:t>0</w:t>
            </w:r>
            <w:r w:rsidRPr="00D33900">
              <w:rPr>
                <w:rFonts w:ascii="Book Antiqua" w:hAnsi="Book Antiqua"/>
                <w:i/>
                <w:lang w:val="fr-FR"/>
              </w:rPr>
              <w:t>% de deuxième passage</w:t>
            </w:r>
            <w:r>
              <w:rPr>
                <w:rFonts w:ascii="Book Antiqua" w:hAnsi="Book Antiqua"/>
                <w:i/>
                <w:lang w:val="fr-FR"/>
              </w:rPr>
              <w:t>.</w:t>
            </w:r>
          </w:p>
          <w:p w14:paraId="35DBE0FD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14:paraId="55EAFF42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2F9D526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Température de service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2DC50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851C1A">
              <w:rPr>
                <w:rFonts w:ascii="Book Antiqua" w:hAnsi="Book Antiqua"/>
                <w:i/>
                <w:lang w:val="fr-FR"/>
              </w:rPr>
              <w:t>18° C.</w:t>
            </w:r>
          </w:p>
          <w:p w14:paraId="227AA3CF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851C1A" w:rsidRPr="00DE60D3" w14:paraId="325F92B0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34F769F" w14:textId="77777777" w:rsidR="00851C1A" w:rsidRPr="00851C1A" w:rsidRDefault="00851C1A" w:rsidP="00851C1A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  <w:lang w:val="fr-FR"/>
              </w:rPr>
            </w:pPr>
            <w:r w:rsidRPr="00851C1A">
              <w:rPr>
                <w:rFonts w:ascii="Book Antiqua" w:hAnsi="Book Antiqua"/>
                <w:b/>
                <w:i/>
                <w:lang w:val="fr-FR"/>
              </w:rPr>
              <w:t>Accompagnement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67DF8" w14:textId="77777777" w:rsidR="00D33900" w:rsidRPr="00D33900" w:rsidRDefault="00D33900" w:rsidP="00D33900">
            <w:pPr>
              <w:rPr>
                <w:rFonts w:ascii="Book Antiqua" w:hAnsi="Book Antiqua"/>
                <w:i/>
                <w:lang w:val="fr-FR"/>
              </w:rPr>
            </w:pPr>
            <w:r w:rsidRPr="00D33900">
              <w:rPr>
                <w:rFonts w:ascii="Book Antiqua" w:hAnsi="Book Antiqua"/>
                <w:i/>
                <w:lang w:val="fr-FR"/>
              </w:rPr>
              <w:t>Plats principaux, viandes rouges, chasse et fromages</w:t>
            </w:r>
          </w:p>
          <w:p w14:paraId="649B3C27" w14:textId="77777777" w:rsidR="00851C1A" w:rsidRPr="00851C1A" w:rsidRDefault="00851C1A" w:rsidP="00D33900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</w:tbl>
    <w:p w14:paraId="178B40B5" w14:textId="77777777" w:rsidR="00060AB1" w:rsidRPr="00084C30" w:rsidRDefault="00060AB1">
      <w:pPr>
        <w:rPr>
          <w:lang w:val="fr-FR"/>
        </w:rPr>
      </w:pPr>
    </w:p>
    <w:sectPr w:rsidR="00060AB1" w:rsidRPr="00084C30" w:rsidSect="00E53281">
      <w:headerReference w:type="firs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C42A" w14:textId="77777777" w:rsidR="002D6FF6" w:rsidRDefault="002D6FF6">
      <w:pPr>
        <w:spacing w:line="240" w:lineRule="auto"/>
      </w:pPr>
      <w:r>
        <w:separator/>
      </w:r>
    </w:p>
  </w:endnote>
  <w:endnote w:type="continuationSeparator" w:id="0">
    <w:p w14:paraId="63A28226" w14:textId="77777777" w:rsidR="002D6FF6" w:rsidRDefault="002D6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riloro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2E2C" w14:textId="77777777" w:rsidR="002D6FF6" w:rsidRDefault="002D6FF6">
      <w:pPr>
        <w:spacing w:line="240" w:lineRule="auto"/>
      </w:pPr>
      <w:r>
        <w:separator/>
      </w:r>
    </w:p>
  </w:footnote>
  <w:footnote w:type="continuationSeparator" w:id="0">
    <w:p w14:paraId="6EF400F0" w14:textId="77777777" w:rsidR="002D6FF6" w:rsidRDefault="002D6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4EAE" w14:textId="77777777" w:rsidR="00662A42" w:rsidRDefault="00662A42">
    <w:pPr>
      <w:pStyle w:val="Intestazione"/>
    </w:pPr>
    <w:r w:rsidRPr="00662A42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D2610FE" wp14:editId="0866A343">
          <wp:simplePos x="0" y="0"/>
          <wp:positionH relativeFrom="page">
            <wp:align>center</wp:align>
          </wp:positionH>
          <wp:positionV relativeFrom="paragraph">
            <wp:posOffset>-355600</wp:posOffset>
          </wp:positionV>
          <wp:extent cx="1936800" cy="579600"/>
          <wp:effectExtent l="0" t="0" r="6350" b="0"/>
          <wp:wrapSquare wrapText="bothSides"/>
          <wp:docPr id="1" name="Immagine 1" descr="C:\Users\User\Desktop\agrilor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grilor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DA"/>
    <w:rsid w:val="00006D43"/>
    <w:rsid w:val="0006052F"/>
    <w:rsid w:val="00060AB1"/>
    <w:rsid w:val="00077FB5"/>
    <w:rsid w:val="00081F63"/>
    <w:rsid w:val="00084C30"/>
    <w:rsid w:val="00123562"/>
    <w:rsid w:val="0012364F"/>
    <w:rsid w:val="0012484C"/>
    <w:rsid w:val="00132B25"/>
    <w:rsid w:val="0013506D"/>
    <w:rsid w:val="001B0933"/>
    <w:rsid w:val="001C6DF8"/>
    <w:rsid w:val="00201831"/>
    <w:rsid w:val="00203240"/>
    <w:rsid w:val="00285A62"/>
    <w:rsid w:val="002D6FF6"/>
    <w:rsid w:val="002E65F7"/>
    <w:rsid w:val="003268BC"/>
    <w:rsid w:val="0037619E"/>
    <w:rsid w:val="003F7432"/>
    <w:rsid w:val="00454679"/>
    <w:rsid w:val="00481AA3"/>
    <w:rsid w:val="00493042"/>
    <w:rsid w:val="004E1641"/>
    <w:rsid w:val="004F2CB5"/>
    <w:rsid w:val="004F78DF"/>
    <w:rsid w:val="005A5298"/>
    <w:rsid w:val="005B1796"/>
    <w:rsid w:val="005D508E"/>
    <w:rsid w:val="0060501E"/>
    <w:rsid w:val="0062302B"/>
    <w:rsid w:val="006469F8"/>
    <w:rsid w:val="00662A42"/>
    <w:rsid w:val="0068026A"/>
    <w:rsid w:val="006A5896"/>
    <w:rsid w:val="006C5A2E"/>
    <w:rsid w:val="006D5B28"/>
    <w:rsid w:val="006F64E4"/>
    <w:rsid w:val="00793D4D"/>
    <w:rsid w:val="007D5CBD"/>
    <w:rsid w:val="007E10BC"/>
    <w:rsid w:val="007E4FDA"/>
    <w:rsid w:val="007E6E28"/>
    <w:rsid w:val="00851C1A"/>
    <w:rsid w:val="00875EE1"/>
    <w:rsid w:val="00880955"/>
    <w:rsid w:val="008878CE"/>
    <w:rsid w:val="00894AB3"/>
    <w:rsid w:val="008F4D7D"/>
    <w:rsid w:val="00904FCF"/>
    <w:rsid w:val="009069D5"/>
    <w:rsid w:val="00963CDA"/>
    <w:rsid w:val="00970B14"/>
    <w:rsid w:val="00982C89"/>
    <w:rsid w:val="009E1A42"/>
    <w:rsid w:val="009E28A2"/>
    <w:rsid w:val="00A40205"/>
    <w:rsid w:val="00A50001"/>
    <w:rsid w:val="00A56FDF"/>
    <w:rsid w:val="00A92C4F"/>
    <w:rsid w:val="00AE6766"/>
    <w:rsid w:val="00AF1A79"/>
    <w:rsid w:val="00AF3B9B"/>
    <w:rsid w:val="00B17B66"/>
    <w:rsid w:val="00B5283D"/>
    <w:rsid w:val="00B632D8"/>
    <w:rsid w:val="00B65394"/>
    <w:rsid w:val="00B66896"/>
    <w:rsid w:val="00BD356E"/>
    <w:rsid w:val="00C50785"/>
    <w:rsid w:val="00D33900"/>
    <w:rsid w:val="00DB1797"/>
    <w:rsid w:val="00DC1A99"/>
    <w:rsid w:val="00DE60D3"/>
    <w:rsid w:val="00DE7E67"/>
    <w:rsid w:val="00E15F74"/>
    <w:rsid w:val="00E53C97"/>
    <w:rsid w:val="00F0535E"/>
    <w:rsid w:val="00F071D2"/>
    <w:rsid w:val="00F25BB6"/>
    <w:rsid w:val="00F64593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0A2EDFE"/>
  <w15:docId w15:val="{729D7EC7-CE30-4186-8BF4-D4F54F6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CDA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DA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DA"/>
  </w:style>
  <w:style w:type="table" w:styleId="Grigliatabella">
    <w:name w:val="Table Grid"/>
    <w:basedOn w:val="Tabellanormale"/>
    <w:uiPriority w:val="59"/>
    <w:rsid w:val="00963CD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CD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F64E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A627-7578-4978-9F3D-D52DF165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Mattia Vossen</cp:lastModifiedBy>
  <cp:revision>12</cp:revision>
  <cp:lastPrinted>2021-04-14T12:28:00Z</cp:lastPrinted>
  <dcterms:created xsi:type="dcterms:W3CDTF">2018-02-12T12:53:00Z</dcterms:created>
  <dcterms:modified xsi:type="dcterms:W3CDTF">2022-04-04T11:18:00Z</dcterms:modified>
</cp:coreProperties>
</file>